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141" w:rsidRDefault="0088195F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3F3141" w:rsidRDefault="0088195F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3F3141" w:rsidRDefault="0088195F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3F3141" w:rsidRDefault="0088195F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</w:t>
      </w:r>
    </w:p>
    <w:p w:rsidR="003F3141" w:rsidRDefault="0088195F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AC7FAA">
        <w:rPr>
          <w:rFonts w:ascii="Times New Roman" w:hAnsi="Times New Roman"/>
          <w:sz w:val="28"/>
          <w:szCs w:val="28"/>
        </w:rPr>
        <w:t xml:space="preserve"> </w:t>
      </w:r>
      <w:r w:rsidR="00AC7FAA" w:rsidRPr="00AC7FAA">
        <w:rPr>
          <w:sz w:val="28"/>
          <w:szCs w:val="28"/>
          <w:u w:val="single"/>
        </w:rPr>
        <w:t>15.02.2023</w:t>
      </w:r>
      <w:r w:rsidR="00AC7FAA" w:rsidRPr="00AC7FAA">
        <w:rPr>
          <w:sz w:val="28"/>
          <w:szCs w:val="28"/>
        </w:rPr>
        <w:t xml:space="preserve"> № </w:t>
      </w:r>
      <w:r w:rsidR="00AC7FAA" w:rsidRPr="00AC7FAA">
        <w:rPr>
          <w:sz w:val="28"/>
          <w:szCs w:val="28"/>
          <w:u w:val="single"/>
        </w:rPr>
        <w:t>370</w:t>
      </w:r>
      <w:bookmarkStart w:id="0" w:name="_GoBack"/>
      <w:bookmarkEnd w:id="0"/>
    </w:p>
    <w:p w:rsidR="003F3141" w:rsidRDefault="003F3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141" w:rsidRDefault="008819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</w:p>
    <w:p w:rsidR="003F3141" w:rsidRDefault="008819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порядке выплаты </w:t>
      </w:r>
      <w:r w:rsidR="00EC2081">
        <w:rPr>
          <w:rFonts w:ascii="Times New Roman" w:hAnsi="Times New Roman"/>
          <w:sz w:val="28"/>
          <w:szCs w:val="28"/>
        </w:rPr>
        <w:t xml:space="preserve">поощрений </w:t>
      </w:r>
      <w:r>
        <w:rPr>
          <w:rFonts w:ascii="Times New Roman" w:hAnsi="Times New Roman"/>
          <w:sz w:val="28"/>
          <w:szCs w:val="28"/>
        </w:rPr>
        <w:t xml:space="preserve">студентам и ординаторам федерального </w:t>
      </w:r>
    </w:p>
    <w:p w:rsidR="003F3141" w:rsidRDefault="008819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государственного бюджетного образовательного учреждения </w:t>
      </w:r>
    </w:p>
    <w:p w:rsidR="003F3141" w:rsidRDefault="008819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образования «Ростовский государственный </w:t>
      </w:r>
    </w:p>
    <w:p w:rsidR="003F3141" w:rsidRDefault="008819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медицинский университет» Министерства здравоохранения </w:t>
      </w:r>
    </w:p>
    <w:p w:rsidR="003F3141" w:rsidRDefault="008819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Российской Федерации в г</w:t>
      </w:r>
      <w:r w:rsidR="00D077CF">
        <w:rPr>
          <w:rFonts w:ascii="Times New Roman" w:hAnsi="Times New Roman"/>
          <w:sz w:val="28"/>
          <w:szCs w:val="28"/>
        </w:rPr>
        <w:t>ороде</w:t>
      </w:r>
      <w:r>
        <w:rPr>
          <w:rFonts w:ascii="Times New Roman" w:hAnsi="Times New Roman"/>
          <w:sz w:val="28"/>
          <w:szCs w:val="28"/>
        </w:rPr>
        <w:t xml:space="preserve"> Батайске</w:t>
      </w:r>
    </w:p>
    <w:p w:rsidR="003F3141" w:rsidRDefault="003F3141">
      <w:pPr>
        <w:spacing w:line="240" w:lineRule="auto"/>
        <w:jc w:val="center"/>
        <w:rPr>
          <w:sz w:val="24"/>
          <w:szCs w:val="24"/>
        </w:rPr>
      </w:pPr>
    </w:p>
    <w:p w:rsidR="003F3141" w:rsidRDefault="0088195F">
      <w:pPr>
        <w:spacing w:before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Положение определяет экономические, правовые и организационные основы ежегодных выплат поощрений студентам и ординаторам, поступившим в федеральное государственное бюджетное образовательное учреждение высшего образования «Ростовский государственный медицинский университет» Министерства здравоохранения Российской Федерации на условиях целевой контрактной подготовки и обучающимся в ординатуре федерального государственного бюджетного образовательного учреждения высшего образования «Ростовский государственный медицинский университет» Министерства здравоохранения Российской Федерации в рамках целевого приёма.</w:t>
      </w:r>
    </w:p>
    <w:p w:rsidR="003F3141" w:rsidRDefault="0088195F">
      <w:pPr>
        <w:pStyle w:val="a3"/>
        <w:numPr>
          <w:ilvl w:val="0"/>
          <w:numId w:val="1"/>
        </w:numPr>
        <w:spacing w:before="240" w:line="240" w:lineRule="auto"/>
        <w:ind w:left="720" w:hanging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положения</w:t>
      </w:r>
    </w:p>
    <w:p w:rsidR="003F3141" w:rsidRDefault="003F314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1AA1" w:rsidRDefault="0088195F" w:rsidP="005C1AA1">
      <w:pPr>
        <w:pStyle w:val="3"/>
        <w:ind w:left="0"/>
        <w:rPr>
          <w:szCs w:val="28"/>
        </w:rPr>
      </w:pPr>
      <w:r>
        <w:rPr>
          <w:szCs w:val="28"/>
        </w:rPr>
        <w:t>1.1. </w:t>
      </w:r>
      <w:r w:rsidR="005C1AA1">
        <w:rPr>
          <w:szCs w:val="28"/>
        </w:rPr>
        <w:t xml:space="preserve">Поощрение выплачивается студентам и ординаторам федерального государственного бюджетного образовательного учреждения высшего образования «Ростовский государственный медицинский университет» Министерства здравоохранения Российской Федерации по целевому набору, заключившим договор о целевом обучении с государственным бюджетным </w:t>
      </w:r>
      <w:r w:rsidR="005C1AA1">
        <w:rPr>
          <w:color w:val="000000"/>
          <w:szCs w:val="28"/>
        </w:rPr>
        <w:t>учреждением Ростовской области «Центральная городская больница» в г.Батайске (до 27.12.2022 года с муниципальным бюджетным учреждением здравоохранения «Центральная городская больница» г. Батайска Ростовской области), обучающимся</w:t>
      </w:r>
      <w:r w:rsidR="005C1AA1">
        <w:rPr>
          <w:szCs w:val="28"/>
        </w:rPr>
        <w:t xml:space="preserve"> по основным профессиональным образовательным программам.</w:t>
      </w:r>
    </w:p>
    <w:p w:rsidR="003F3141" w:rsidRDefault="005C1AA1">
      <w:pPr>
        <w:pStyle w:val="2"/>
        <w:ind w:left="0" w:firstLine="710"/>
        <w:rPr>
          <w:szCs w:val="28"/>
        </w:rPr>
      </w:pPr>
      <w:r>
        <w:rPr>
          <w:szCs w:val="28"/>
        </w:rPr>
        <w:t>1.2.</w:t>
      </w:r>
      <w:r w:rsidR="00D278E6">
        <w:rPr>
          <w:szCs w:val="28"/>
        </w:rPr>
        <w:t>Поощрение в</w:t>
      </w:r>
      <w:r w:rsidR="0088195F">
        <w:rPr>
          <w:szCs w:val="28"/>
        </w:rPr>
        <w:t xml:space="preserve"> денежной </w:t>
      </w:r>
      <w:r>
        <w:rPr>
          <w:szCs w:val="28"/>
        </w:rPr>
        <w:t>форм</w:t>
      </w:r>
      <w:r w:rsidR="00D278E6">
        <w:rPr>
          <w:szCs w:val="28"/>
        </w:rPr>
        <w:t>е</w:t>
      </w:r>
      <w:r w:rsidR="0088195F">
        <w:rPr>
          <w:szCs w:val="28"/>
        </w:rPr>
        <w:t xml:space="preserve"> выплачивается обучающимся в целях стимулирования и поддержки освоения ими </w:t>
      </w:r>
      <w:r>
        <w:rPr>
          <w:szCs w:val="28"/>
        </w:rPr>
        <w:t>основных</w:t>
      </w:r>
      <w:r w:rsidR="0088195F">
        <w:rPr>
          <w:szCs w:val="28"/>
        </w:rPr>
        <w:t xml:space="preserve"> образовательных программ федерального государственного бюджетного образовательного учреждения высшего образования «Ростовский государственный медицинский университет» Министерства здравоохранения Российской Федерации.</w:t>
      </w:r>
    </w:p>
    <w:p w:rsidR="003F3141" w:rsidRDefault="0088195F">
      <w:pPr>
        <w:pStyle w:val="3"/>
        <w:ind w:left="0"/>
        <w:rPr>
          <w:rFonts w:eastAsia="Calibri"/>
          <w:szCs w:val="28"/>
        </w:rPr>
      </w:pPr>
      <w:r>
        <w:rPr>
          <w:szCs w:val="28"/>
        </w:rPr>
        <w:t xml:space="preserve">1.3. Главным распорядителем средств бюджета муниципального образования «Город Батайск», направленных на поощрение студентов и ординаторов </w:t>
      </w:r>
      <w:r>
        <w:rPr>
          <w:rFonts w:eastAsia="Calibri"/>
          <w:szCs w:val="28"/>
        </w:rPr>
        <w:t xml:space="preserve">федерального государственного бюджетного образовательного </w:t>
      </w:r>
      <w:r>
        <w:rPr>
          <w:rFonts w:eastAsia="Calibri"/>
          <w:szCs w:val="28"/>
        </w:rPr>
        <w:lastRenderedPageBreak/>
        <w:t>учреждения высшего образования «Ростовский государственный медицинский университет» Министерства здравоохранения Российской Федерации, является Администрация города Батайска.</w:t>
      </w:r>
    </w:p>
    <w:p w:rsidR="003F3141" w:rsidRDefault="0088195F">
      <w:pPr>
        <w:pStyle w:val="a3"/>
        <w:numPr>
          <w:ilvl w:val="0"/>
          <w:numId w:val="1"/>
        </w:numPr>
        <w:spacing w:before="240" w:after="240" w:line="240" w:lineRule="auto"/>
        <w:ind w:left="720" w:hanging="36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Финансовый механизм выплаты поощрений</w:t>
      </w:r>
    </w:p>
    <w:p w:rsidR="003F3141" w:rsidRDefault="0088195F">
      <w:pPr>
        <w:pStyle w:val="2"/>
        <w:ind w:left="0" w:firstLine="710"/>
        <w:rPr>
          <w:szCs w:val="28"/>
        </w:rPr>
      </w:pPr>
      <w:r>
        <w:rPr>
          <w:szCs w:val="28"/>
        </w:rPr>
        <w:t>2.1. Выплата</w:t>
      </w:r>
      <w:r>
        <w:rPr>
          <w:color w:val="000000"/>
          <w:szCs w:val="28"/>
        </w:rPr>
        <w:t xml:space="preserve"> поощрений п</w:t>
      </w:r>
      <w:r>
        <w:rPr>
          <w:szCs w:val="28"/>
        </w:rPr>
        <w:t>роизводится в пределах бюджетных ассигнований, предусмотренных в бюджете города Батайска на соответствующий финансовый год и лимитов бюджетных обязательств, утверждённых в установленном порядке на цели, указанные в настоящем Положении.</w:t>
      </w:r>
    </w:p>
    <w:p w:rsidR="003F3141" w:rsidRDefault="0088195F">
      <w:pPr>
        <w:pStyle w:val="3"/>
        <w:ind w:left="0"/>
      </w:pPr>
      <w:r>
        <w:rPr>
          <w:szCs w:val="28"/>
        </w:rPr>
        <w:t xml:space="preserve">2.2. </w:t>
      </w:r>
      <w:r>
        <w:t xml:space="preserve">Источником финансирования ежегодного денежного поощрения являются средства бюджета муниципального образования «Город Батайск» (средства </w:t>
      </w:r>
      <w:r w:rsidR="009A24F2">
        <w:t xml:space="preserve">местного </w:t>
      </w:r>
      <w:r>
        <w:t>бюджета).</w:t>
      </w:r>
    </w:p>
    <w:p w:rsidR="003F3141" w:rsidRDefault="0088195F">
      <w:pPr>
        <w:pStyle w:val="3"/>
        <w:ind w:left="0"/>
      </w:pPr>
      <w:r>
        <w:t>2.3. Студентам, обучающимся на условиях целевой контрактной подготовки федерального государственного образовательного учреждения высшего образования «Ростовский государственный медицинский университет» Министерства здравоохранения Российской Федерации</w:t>
      </w:r>
      <w:r w:rsidR="00176664">
        <w:t>,</w:t>
      </w:r>
      <w:r>
        <w:t xml:space="preserve"> </w:t>
      </w:r>
      <w:r w:rsidR="00176664">
        <w:t xml:space="preserve">ежегодно </w:t>
      </w:r>
      <w:r>
        <w:t>выплачивается</w:t>
      </w:r>
      <w:r>
        <w:rPr>
          <w:color w:val="000000"/>
        </w:rPr>
        <w:t xml:space="preserve"> поощрение</w:t>
      </w:r>
      <w:r w:rsidR="00176664" w:rsidRPr="00176664">
        <w:rPr>
          <w:color w:val="000000"/>
        </w:rPr>
        <w:t xml:space="preserve"> </w:t>
      </w:r>
      <w:r w:rsidR="00176664">
        <w:rPr>
          <w:color w:val="000000"/>
        </w:rPr>
        <w:t>в</w:t>
      </w:r>
      <w:r w:rsidR="00176664">
        <w:t xml:space="preserve"> размере 6000 рублей</w:t>
      </w:r>
      <w:r>
        <w:rPr>
          <w:color w:val="000000"/>
        </w:rPr>
        <w:t xml:space="preserve"> </w:t>
      </w:r>
      <w:r w:rsidR="00176664">
        <w:rPr>
          <w:color w:val="000000"/>
        </w:rPr>
        <w:t>(</w:t>
      </w:r>
      <w:r>
        <w:rPr>
          <w:color w:val="000000"/>
        </w:rPr>
        <w:t>с учётом налога на доходы физических лиц</w:t>
      </w:r>
      <w:r w:rsidR="00176664">
        <w:rPr>
          <w:color w:val="000000"/>
        </w:rPr>
        <w:t>)</w:t>
      </w:r>
      <w:r>
        <w:rPr>
          <w:color w:val="000000"/>
        </w:rPr>
        <w:t xml:space="preserve"> </w:t>
      </w:r>
      <w:r>
        <w:t>за освоение образовательной программы.</w:t>
      </w:r>
    </w:p>
    <w:p w:rsidR="00176664" w:rsidRDefault="0088195F">
      <w:pPr>
        <w:pStyle w:val="3"/>
        <w:ind w:left="0"/>
      </w:pPr>
      <w:r>
        <w:t xml:space="preserve"> Ординаторам федерального государственного образовательного учреждения высшего образования «Ростовский государственный медицинский университет» Министерства здравоохранения Российской Федерации </w:t>
      </w:r>
      <w:r w:rsidR="00176664">
        <w:t>ежегодно выплачивается</w:t>
      </w:r>
      <w:r w:rsidR="00176664">
        <w:rPr>
          <w:color w:val="000000"/>
        </w:rPr>
        <w:t xml:space="preserve"> поощрение</w:t>
      </w:r>
      <w:r w:rsidR="00176664" w:rsidRPr="00176664">
        <w:rPr>
          <w:color w:val="000000"/>
        </w:rPr>
        <w:t xml:space="preserve"> </w:t>
      </w:r>
      <w:r w:rsidR="00176664">
        <w:rPr>
          <w:color w:val="000000"/>
        </w:rPr>
        <w:t>в</w:t>
      </w:r>
      <w:r w:rsidR="00176664">
        <w:t xml:space="preserve"> размере 7000 рублей</w:t>
      </w:r>
      <w:r w:rsidR="00176664">
        <w:rPr>
          <w:color w:val="000000"/>
        </w:rPr>
        <w:t xml:space="preserve"> (с учётом налога на доходы физических лиц) </w:t>
      </w:r>
      <w:r w:rsidR="00176664">
        <w:t>за освоение образовательной программы.</w:t>
      </w:r>
    </w:p>
    <w:p w:rsidR="005C1AA1" w:rsidRDefault="005C1AA1">
      <w:pPr>
        <w:pStyle w:val="3"/>
        <w:ind w:left="0"/>
      </w:pPr>
      <w:r>
        <w:t>При перечислении поощрения Администрация города Батайска удерживает налог на доходы физических лиц с учетом действующего законодательства.</w:t>
      </w:r>
    </w:p>
    <w:p w:rsidR="003F3141" w:rsidRDefault="00176664">
      <w:pPr>
        <w:pStyle w:val="3"/>
        <w:ind w:left="0"/>
      </w:pPr>
      <w:r>
        <w:t xml:space="preserve"> </w:t>
      </w:r>
      <w:r w:rsidR="0088195F">
        <w:t>2.4. Общий объем поощрений определяется исходя из количества  обучающихся.</w:t>
      </w:r>
    </w:p>
    <w:p w:rsidR="003F3141" w:rsidRDefault="0088195F">
      <w:pPr>
        <w:pStyle w:val="3"/>
        <w:ind w:left="0"/>
      </w:pPr>
      <w:r>
        <w:t>2.5. Поощрение выплачивается студентам и ординаторам по итогам учебного года (с сентября по июль месяц)</w:t>
      </w:r>
      <w:r w:rsidR="00176664">
        <w:t>,</w:t>
      </w:r>
      <w:r>
        <w:t xml:space="preserve"> </w:t>
      </w:r>
      <w:r w:rsidRPr="00240AA2">
        <w:t>но не позднее 10 сентября</w:t>
      </w:r>
      <w:r>
        <w:t xml:space="preserve">, за прохождение промежуточных аттестаций по итогам учебного года  и перевод на следующий курс или окончание ВУЗа (ординатуры). </w:t>
      </w:r>
    </w:p>
    <w:p w:rsidR="003F3141" w:rsidRDefault="003F3141">
      <w:pPr>
        <w:pStyle w:val="3"/>
        <w:ind w:left="0"/>
        <w:rPr>
          <w:color w:val="000000"/>
          <w:szCs w:val="28"/>
        </w:rPr>
      </w:pPr>
    </w:p>
    <w:p w:rsidR="003F3141" w:rsidRDefault="0088195F">
      <w:pPr>
        <w:pStyle w:val="a3"/>
        <w:numPr>
          <w:ilvl w:val="0"/>
          <w:numId w:val="1"/>
        </w:numPr>
        <w:spacing w:after="240" w:line="240" w:lineRule="auto"/>
        <w:ind w:left="720" w:hanging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формирования и выплат</w:t>
      </w:r>
      <w:r>
        <w:rPr>
          <w:rFonts w:ascii="Times New Roman" w:hAnsi="Times New Roman"/>
          <w:color w:val="000000"/>
          <w:sz w:val="28"/>
          <w:szCs w:val="28"/>
        </w:rPr>
        <w:t>ы поощрений</w:t>
      </w:r>
    </w:p>
    <w:p w:rsidR="003F3141" w:rsidRDefault="003F314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141" w:rsidRDefault="0088195F">
      <w:pPr>
        <w:pStyle w:val="2"/>
        <w:ind w:left="0" w:firstLine="710"/>
      </w:pPr>
      <w:r>
        <w:rPr>
          <w:szCs w:val="28"/>
        </w:rPr>
        <w:t>3.1. </w:t>
      </w:r>
      <w:r>
        <w:t xml:space="preserve">Для </w:t>
      </w:r>
      <w:r w:rsidR="005C1AA1">
        <w:t xml:space="preserve">выплаты </w:t>
      </w:r>
      <w:r>
        <w:t>денежного поощрения ГБУ РО «Центральная городская больница» в г.</w:t>
      </w:r>
      <w:r w:rsidR="005C1AA1">
        <w:t xml:space="preserve"> </w:t>
      </w:r>
      <w:r>
        <w:t>Батайске:</w:t>
      </w:r>
    </w:p>
    <w:p w:rsidR="003F3141" w:rsidRDefault="0088195F">
      <w:pPr>
        <w:pStyle w:val="2"/>
        <w:ind w:left="0" w:firstLine="710"/>
      </w:pPr>
      <w:r>
        <w:t xml:space="preserve">- </w:t>
      </w:r>
      <w:r w:rsidR="005C1AA1">
        <w:t xml:space="preserve"> ведет реестр </w:t>
      </w:r>
      <w:r>
        <w:t>договоров о целевом обучении;</w:t>
      </w:r>
    </w:p>
    <w:p w:rsidR="003F3141" w:rsidRDefault="0088195F">
      <w:pPr>
        <w:pStyle w:val="3"/>
        <w:ind w:left="0"/>
      </w:pPr>
      <w:r>
        <w:t>- проводит к концу учебного года проверку в отношении каждого обучающегося по договору о целевом обучении и предоставляет информацию о результатах проверки в Администрацию города Батайска;</w:t>
      </w:r>
    </w:p>
    <w:p w:rsidR="003F3141" w:rsidRDefault="003F3141">
      <w:pPr>
        <w:pStyle w:val="3"/>
        <w:ind w:left="0"/>
      </w:pPr>
    </w:p>
    <w:p w:rsidR="003F3141" w:rsidRDefault="0088195F">
      <w:pPr>
        <w:pStyle w:val="3"/>
        <w:ind w:left="0"/>
      </w:pPr>
      <w:r>
        <w:lastRenderedPageBreak/>
        <w:t>- ежегодно</w:t>
      </w:r>
      <w:r w:rsidR="00176664">
        <w:t>,</w:t>
      </w:r>
      <w:r>
        <w:t xml:space="preserve"> </w:t>
      </w:r>
      <w:r w:rsidRPr="00240AA2">
        <w:t xml:space="preserve">в срок не позднее </w:t>
      </w:r>
      <w:r w:rsidR="00627F9A" w:rsidRPr="00240AA2">
        <w:t>15</w:t>
      </w:r>
      <w:r w:rsidRPr="00240AA2">
        <w:t xml:space="preserve"> </w:t>
      </w:r>
      <w:r w:rsidR="00627F9A" w:rsidRPr="00240AA2">
        <w:t>августа</w:t>
      </w:r>
      <w:r w:rsidR="00176664" w:rsidRPr="00240AA2">
        <w:t>,</w:t>
      </w:r>
      <w:r>
        <w:t xml:space="preserve"> предоставляет и согласовывает списки претендентов на выплаты с заместителем главы Администрации города Батайска п</w:t>
      </w:r>
      <w:r w:rsidR="00627F9A">
        <w:t>о социальным вопросам;</w:t>
      </w:r>
    </w:p>
    <w:p w:rsidR="00627F9A" w:rsidRDefault="00627F9A">
      <w:pPr>
        <w:pStyle w:val="3"/>
        <w:ind w:left="0"/>
      </w:pPr>
      <w:r>
        <w:t>- проводит корректировку списков обучающихся студентов</w:t>
      </w:r>
      <w:r w:rsidR="00941633">
        <w:t xml:space="preserve"> и </w:t>
      </w:r>
      <w:r>
        <w:t xml:space="preserve"> ординаторов </w:t>
      </w:r>
      <w:r w:rsidR="00941633">
        <w:t xml:space="preserve"> </w:t>
      </w:r>
      <w:r>
        <w:t xml:space="preserve">ежегодно </w:t>
      </w:r>
      <w:r w:rsidR="00335BF5" w:rsidRPr="00240AA2">
        <w:t>до 30</w:t>
      </w:r>
      <w:r w:rsidRPr="00240AA2">
        <w:t xml:space="preserve"> </w:t>
      </w:r>
      <w:r w:rsidR="00335BF5" w:rsidRPr="00240AA2">
        <w:t>сентября</w:t>
      </w:r>
      <w:r>
        <w:t>;</w:t>
      </w:r>
    </w:p>
    <w:p w:rsidR="003F3141" w:rsidRDefault="0088195F">
      <w:pPr>
        <w:pStyle w:val="3"/>
        <w:ind w:left="0" w:firstLine="709"/>
      </w:pPr>
      <w:r>
        <w:t>3.2. Претенденты на выплату поощрения обязаны не позднее 10 августа предоставить в отдел кадров государственного бюджетного учреждения Ростовской области «Центральная городская больница» в г. Батайске следующие документы:</w:t>
      </w:r>
    </w:p>
    <w:p w:rsidR="003F3141" w:rsidRDefault="0088195F">
      <w:pPr>
        <w:pStyle w:val="3"/>
        <w:ind w:left="0" w:firstLine="709"/>
      </w:pPr>
      <w:r>
        <w:t>- заявление о перечислении поощрения по форме согласно приложению 1 к положению;</w:t>
      </w:r>
    </w:p>
    <w:p w:rsidR="003F3141" w:rsidRDefault="0088195F">
      <w:pPr>
        <w:pStyle w:val="3"/>
        <w:ind w:left="0" w:firstLine="709"/>
      </w:pPr>
      <w:r>
        <w:t>- копия паспорта;</w:t>
      </w:r>
    </w:p>
    <w:p w:rsidR="003F3141" w:rsidRDefault="0088195F">
      <w:pPr>
        <w:pStyle w:val="3"/>
        <w:ind w:left="0" w:firstLine="709"/>
      </w:pPr>
      <w:r>
        <w:t>- копия СНИЛС;</w:t>
      </w:r>
    </w:p>
    <w:p w:rsidR="003F3141" w:rsidRDefault="0088195F">
      <w:pPr>
        <w:pStyle w:val="3"/>
        <w:ind w:left="0" w:firstLine="709"/>
      </w:pPr>
      <w:r>
        <w:t>- копия ИНН;</w:t>
      </w:r>
    </w:p>
    <w:p w:rsidR="003F3141" w:rsidRDefault="0088195F">
      <w:pPr>
        <w:pStyle w:val="3"/>
        <w:ind w:left="0" w:firstLine="709"/>
      </w:pPr>
      <w:r>
        <w:t>- согласие на обработку персональных данных;</w:t>
      </w:r>
    </w:p>
    <w:p w:rsidR="003F3141" w:rsidRDefault="0088195F">
      <w:pPr>
        <w:pStyle w:val="3"/>
        <w:ind w:left="0" w:firstLine="709"/>
      </w:pPr>
      <w:r>
        <w:t>- реквизиты счета получателя;</w:t>
      </w:r>
    </w:p>
    <w:p w:rsidR="003F3141" w:rsidRDefault="0088195F">
      <w:pPr>
        <w:pStyle w:val="3"/>
        <w:ind w:left="0" w:firstLine="709"/>
      </w:pPr>
      <w:r>
        <w:t>- справку об окончании учебного года и перевод на следующий курс обучения (либо иной подтверждающий документ) для выпускников ВУЗа и выпускников ординатуры - копию диплома и выписку аккредитации специалиста.</w:t>
      </w:r>
    </w:p>
    <w:p w:rsidR="003F3141" w:rsidRDefault="0088195F">
      <w:pPr>
        <w:pStyle w:val="3"/>
        <w:ind w:left="0" w:firstLine="709"/>
      </w:pPr>
      <w:r>
        <w:t>3.3. Отдел кадров ГБУ РО «Центральная городская больница» в                     г. Батайске формирует реестр студентов, ординаторов с приложением полного пакета документов, указанного в п. 3.</w:t>
      </w:r>
      <w:r w:rsidR="00941633">
        <w:t>2</w:t>
      </w:r>
      <w:r>
        <w:t xml:space="preserve">, для перечисления поощрения и </w:t>
      </w:r>
      <w:r w:rsidRPr="00240AA2">
        <w:t>не позднее 15 августа</w:t>
      </w:r>
      <w:r>
        <w:t xml:space="preserve"> подаёт данный реестр в Администрацию города Батайска для осуществления начисления.</w:t>
      </w:r>
    </w:p>
    <w:p w:rsidR="003F3141" w:rsidRDefault="0088195F">
      <w:pPr>
        <w:pStyle w:val="3"/>
        <w:tabs>
          <w:tab w:val="left" w:pos="1276"/>
        </w:tabs>
        <w:ind w:left="0" w:firstLine="709"/>
      </w:pPr>
      <w:r>
        <w:t xml:space="preserve">3.4. Отдел кадров ГБУ РО «Центральная городская больница» в </w:t>
      </w:r>
      <w:r w:rsidR="00240AA2">
        <w:t xml:space="preserve">              </w:t>
      </w:r>
      <w:r>
        <w:t>г. Батайске проводит проверку в отношении каждого обучающегося и ведёт учёт документов, подтверждающих сдачу сессии и обучение студента, ординатора в ВУЗе.</w:t>
      </w:r>
    </w:p>
    <w:p w:rsidR="003F3141" w:rsidRDefault="0088195F">
      <w:pPr>
        <w:pStyle w:val="3"/>
        <w:tabs>
          <w:tab w:val="left" w:pos="1276"/>
        </w:tabs>
        <w:ind w:left="0" w:firstLine="709"/>
      </w:pPr>
      <w:r>
        <w:t>3.5. Заместитель главы Администрации города Батайска по социальным вопросам осуществляет подготовку и согласование проекта распоряжения Администрации города Батайска о поощрении студентов и ординаторов федерального государственного бюджетного образовательного учреждения высшего образования «Ростовский государственный медицинский университет» Министерства здравоохранения Российской Федерации.</w:t>
      </w:r>
    </w:p>
    <w:p w:rsidR="003F3141" w:rsidRDefault="0088195F">
      <w:pPr>
        <w:pStyle w:val="3"/>
        <w:tabs>
          <w:tab w:val="left" w:pos="1276"/>
        </w:tabs>
        <w:ind w:left="0" w:firstLine="709"/>
      </w:pPr>
      <w:r>
        <w:t>3.6. Выплата поощрений осуществляется отделом бухгалтерского учёта и отчётности Администрации города Батайска на основании распоряжения Администрации города Батайска о поощрении студентов и ординаторов федерального государственного бюджетного образовательного учреждения высшего образования «Ростовский государственный медицинский университет» Министерства здравоохранения Российской Федерации.</w:t>
      </w:r>
    </w:p>
    <w:p w:rsidR="003F3141" w:rsidRDefault="0088195F">
      <w:pPr>
        <w:pStyle w:val="3"/>
        <w:ind w:left="0" w:firstLine="709"/>
      </w:pPr>
      <w:r>
        <w:t xml:space="preserve">3.7. Поощрение выплачивается студентам и ординаторам один раз в год путём безналичного перечисления на указанные реквизиты не позднее  5 </w:t>
      </w:r>
      <w:r w:rsidR="00627F9A">
        <w:t xml:space="preserve">(пяти) </w:t>
      </w:r>
      <w:r>
        <w:t xml:space="preserve">рабочих дней со дня поступления денежных средств на лицевой счёт Администрации города Батайска. </w:t>
      </w:r>
    </w:p>
    <w:p w:rsidR="003F3141" w:rsidRDefault="0088195F">
      <w:pPr>
        <w:pStyle w:val="3"/>
        <w:ind w:left="0" w:firstLine="709"/>
      </w:pPr>
      <w:r>
        <w:lastRenderedPageBreak/>
        <w:t xml:space="preserve">3.8. Выплата поощрений прекращается в случае отчисления из федерального государственного бюджетного образовательного учреждения высшего образования «Ростовский государственный медицинский университет» Министерства здравоохранения Российской Федерации, получения академического отпуска и др. В случае если студент или ординатор был отчислен из федерального государственного бюджетного образовательного учреждения высшего образования «Ростовский государственный медицинский университет» Министерства здравоохранения Российской Федерации и незаконно получал поощрение, он обязан возместить Администрации города Батайска в течение 3 месяцев расходы, связанные </w:t>
      </w:r>
      <w:r w:rsidRPr="00240AA2">
        <w:t xml:space="preserve">с </w:t>
      </w:r>
      <w:r w:rsidR="00852579" w:rsidRPr="00240AA2">
        <w:t>выплаченной суммой</w:t>
      </w:r>
      <w:r w:rsidRPr="00240AA2">
        <w:t xml:space="preserve"> поощрения</w:t>
      </w:r>
      <w:r>
        <w:t>. Возмещённые средства зачисляются в доход муниципального образования «Город Батайск».</w:t>
      </w:r>
    </w:p>
    <w:p w:rsidR="003F3141" w:rsidRDefault="003F3141">
      <w:pPr>
        <w:pStyle w:val="3"/>
        <w:ind w:left="0" w:firstLine="709"/>
      </w:pPr>
    </w:p>
    <w:p w:rsidR="003F3141" w:rsidRDefault="003F3141">
      <w:pPr>
        <w:pStyle w:val="3"/>
        <w:ind w:left="0"/>
        <w:rPr>
          <w:szCs w:val="28"/>
        </w:rPr>
      </w:pPr>
    </w:p>
    <w:tbl>
      <w:tblPr>
        <w:tblStyle w:val="ab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3F314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F3141" w:rsidRDefault="0088195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F3141" w:rsidRDefault="003F314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F3141" w:rsidRDefault="0088195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В.С. Мирошникова</w:t>
            </w:r>
          </w:p>
        </w:tc>
      </w:tr>
    </w:tbl>
    <w:p w:rsidR="003F3141" w:rsidRDefault="003F3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141" w:rsidRDefault="003F3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141" w:rsidRDefault="003F3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141" w:rsidRDefault="003F3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141" w:rsidRDefault="003F3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141" w:rsidRDefault="003F3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3141" w:rsidRDefault="003F3141">
      <w:pPr>
        <w:rPr>
          <w:rFonts w:ascii="Times New Roman" w:hAnsi="Times New Roman"/>
          <w:sz w:val="28"/>
          <w:szCs w:val="28"/>
        </w:rPr>
      </w:pPr>
    </w:p>
    <w:p w:rsidR="003F3141" w:rsidRDefault="003F3141">
      <w:pPr>
        <w:rPr>
          <w:rFonts w:ascii="Times New Roman" w:hAnsi="Times New Roman"/>
          <w:sz w:val="28"/>
          <w:szCs w:val="28"/>
        </w:rPr>
      </w:pPr>
    </w:p>
    <w:p w:rsidR="003F3141" w:rsidRDefault="003F3141">
      <w:pPr>
        <w:rPr>
          <w:rFonts w:ascii="Times New Roman" w:hAnsi="Times New Roman"/>
          <w:sz w:val="28"/>
          <w:szCs w:val="28"/>
        </w:rPr>
      </w:pPr>
    </w:p>
    <w:p w:rsidR="003F3141" w:rsidRDefault="003F3141">
      <w:pPr>
        <w:rPr>
          <w:rFonts w:ascii="Times New Roman" w:hAnsi="Times New Roman"/>
          <w:sz w:val="28"/>
          <w:szCs w:val="28"/>
        </w:rPr>
      </w:pPr>
    </w:p>
    <w:p w:rsidR="003F3141" w:rsidRDefault="003F3141">
      <w:pPr>
        <w:rPr>
          <w:rFonts w:ascii="Times New Roman" w:hAnsi="Times New Roman"/>
          <w:sz w:val="28"/>
          <w:szCs w:val="28"/>
        </w:rPr>
      </w:pPr>
    </w:p>
    <w:p w:rsidR="003F3141" w:rsidRDefault="003F3141">
      <w:pPr>
        <w:rPr>
          <w:rFonts w:ascii="Times New Roman" w:hAnsi="Times New Roman"/>
          <w:sz w:val="28"/>
          <w:szCs w:val="28"/>
        </w:rPr>
      </w:pPr>
    </w:p>
    <w:p w:rsidR="003F3141" w:rsidRDefault="003F3141">
      <w:pPr>
        <w:rPr>
          <w:rFonts w:ascii="Times New Roman" w:hAnsi="Times New Roman"/>
          <w:sz w:val="28"/>
          <w:szCs w:val="28"/>
        </w:rPr>
      </w:pPr>
    </w:p>
    <w:p w:rsidR="003F3141" w:rsidRDefault="003F3141">
      <w:pPr>
        <w:rPr>
          <w:rFonts w:ascii="Times New Roman" w:hAnsi="Times New Roman"/>
          <w:sz w:val="28"/>
          <w:szCs w:val="28"/>
        </w:rPr>
      </w:pPr>
    </w:p>
    <w:p w:rsidR="003F3141" w:rsidRDefault="003F3141">
      <w:pPr>
        <w:rPr>
          <w:rFonts w:ascii="Times New Roman" w:hAnsi="Times New Roman"/>
          <w:sz w:val="28"/>
          <w:szCs w:val="28"/>
        </w:rPr>
      </w:pPr>
    </w:p>
    <w:p w:rsidR="003F3141" w:rsidRDefault="003F3141">
      <w:pPr>
        <w:rPr>
          <w:rFonts w:ascii="Times New Roman" w:hAnsi="Times New Roman"/>
          <w:sz w:val="28"/>
          <w:szCs w:val="28"/>
        </w:rPr>
      </w:pPr>
    </w:p>
    <w:p w:rsidR="003F3141" w:rsidRDefault="003F3141">
      <w:pPr>
        <w:rPr>
          <w:rFonts w:ascii="Times New Roman" w:hAnsi="Times New Roman"/>
          <w:sz w:val="28"/>
          <w:szCs w:val="28"/>
        </w:rPr>
      </w:pPr>
    </w:p>
    <w:p w:rsidR="003F3141" w:rsidRDefault="003F3141">
      <w:pPr>
        <w:rPr>
          <w:rFonts w:ascii="Times New Roman" w:hAnsi="Times New Roman"/>
          <w:sz w:val="28"/>
          <w:szCs w:val="28"/>
        </w:rPr>
      </w:pPr>
    </w:p>
    <w:p w:rsidR="003F3141" w:rsidRDefault="003F3141">
      <w:pPr>
        <w:rPr>
          <w:rFonts w:ascii="Times New Roman" w:hAnsi="Times New Roman"/>
          <w:sz w:val="28"/>
          <w:szCs w:val="28"/>
        </w:rPr>
      </w:pPr>
    </w:p>
    <w:tbl>
      <w:tblPr>
        <w:tblStyle w:val="ab"/>
        <w:tblW w:w="8270" w:type="dxa"/>
        <w:jc w:val="right"/>
        <w:tblLook w:val="04A0" w:firstRow="1" w:lastRow="0" w:firstColumn="1" w:lastColumn="0" w:noHBand="0" w:noVBand="1"/>
      </w:tblPr>
      <w:tblGrid>
        <w:gridCol w:w="3671"/>
        <w:gridCol w:w="4599"/>
      </w:tblGrid>
      <w:tr w:rsidR="003F3141" w:rsidTr="007E1F2B">
        <w:trPr>
          <w:trHeight w:val="4287"/>
          <w:jc w:val="right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</w:tcPr>
          <w:p w:rsidR="003F3141" w:rsidRDefault="003F3141"/>
        </w:tc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</w:tcPr>
          <w:p w:rsidR="003F3141" w:rsidRDefault="008819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3F3141" w:rsidRDefault="003F31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F3141" w:rsidRDefault="00881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</w:t>
            </w:r>
            <w:r w:rsidR="004A62B4">
              <w:rPr>
                <w:rFonts w:ascii="Times New Roman" w:hAnsi="Times New Roman"/>
                <w:sz w:val="28"/>
                <w:szCs w:val="28"/>
              </w:rPr>
              <w:t>ОЛОЖЕНИЮ</w:t>
            </w:r>
          </w:p>
          <w:p w:rsidR="003F3141" w:rsidRDefault="00881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порядке выплаты</w:t>
            </w:r>
            <w:r w:rsidR="00EC2081">
              <w:rPr>
                <w:rFonts w:ascii="Times New Roman" w:hAnsi="Times New Roman"/>
                <w:sz w:val="28"/>
                <w:szCs w:val="28"/>
              </w:rPr>
              <w:t xml:space="preserve"> поощрений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студентам и ординаторам федерального </w:t>
            </w:r>
          </w:p>
          <w:p w:rsidR="003F3141" w:rsidRDefault="00881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государственного бюджетного образовательного учреждения </w:t>
            </w:r>
          </w:p>
          <w:p w:rsidR="003F3141" w:rsidRDefault="00881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высшего образования «Ростовский государственный </w:t>
            </w:r>
          </w:p>
          <w:p w:rsidR="003F3141" w:rsidRDefault="00881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медицинский университет» Министерства здравоохранения </w:t>
            </w:r>
          </w:p>
          <w:p w:rsidR="003F3141" w:rsidRDefault="008819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Российской Федерации в</w:t>
            </w:r>
            <w:r w:rsidR="00EC208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AB2689">
              <w:rPr>
                <w:rFonts w:ascii="Times New Roman" w:hAnsi="Times New Roman"/>
                <w:sz w:val="28"/>
                <w:szCs w:val="28"/>
              </w:rPr>
              <w:t>ороде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Батайске</w:t>
            </w:r>
          </w:p>
          <w:p w:rsidR="003F3141" w:rsidRDefault="003F3141"/>
        </w:tc>
      </w:tr>
    </w:tbl>
    <w:p w:rsidR="003F3141" w:rsidRDefault="008819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Начальнику отдела бухгалтерского учёта </w:t>
      </w:r>
    </w:p>
    <w:p w:rsidR="003F3141" w:rsidRDefault="0088195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отчётности - главному бухгалтеру </w:t>
      </w:r>
    </w:p>
    <w:p w:rsidR="003F3141" w:rsidRDefault="0088195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</w:t>
      </w:r>
    </w:p>
    <w:p w:rsidR="003F3141" w:rsidRDefault="0088195F">
      <w:pPr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</w:p>
    <w:p w:rsidR="003F3141" w:rsidRDefault="0088195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о перечислении поощрения </w:t>
      </w:r>
    </w:p>
    <w:p w:rsidR="003F3141" w:rsidRDefault="0088195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перечислить денежную выплату в виде поощрения по следующим реквизитам.</w:t>
      </w:r>
    </w:p>
    <w:p w:rsidR="00852579" w:rsidRDefault="0088195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2579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/счет;</w:t>
      </w:r>
    </w:p>
    <w:p w:rsidR="003F3141" w:rsidRDefault="0085257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819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="0088195F">
        <w:rPr>
          <w:rFonts w:ascii="Times New Roman" w:hAnsi="Times New Roman"/>
          <w:sz w:val="28"/>
          <w:szCs w:val="28"/>
        </w:rPr>
        <w:t>/счет:</w:t>
      </w:r>
    </w:p>
    <w:p w:rsidR="003F3141" w:rsidRDefault="0088195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52579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аименование банка:</w:t>
      </w:r>
    </w:p>
    <w:p w:rsidR="003F3141" w:rsidRDefault="0088195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БИК:</w:t>
      </w:r>
    </w:p>
    <w:p w:rsidR="003F3141" w:rsidRDefault="0088195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ИНН:</w:t>
      </w:r>
    </w:p>
    <w:p w:rsidR="003F3141" w:rsidRDefault="0088195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КПП:</w:t>
      </w:r>
    </w:p>
    <w:p w:rsidR="003F3141" w:rsidRDefault="0088195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ФИО:</w:t>
      </w:r>
    </w:p>
    <w:p w:rsidR="007E1F2B" w:rsidRDefault="007E1F2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Согласие на обработку персональных данных прилагается.</w:t>
      </w:r>
    </w:p>
    <w:p w:rsidR="003F3141" w:rsidRDefault="0088195F">
      <w:pPr>
        <w:ind w:left="4248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  <w:t xml:space="preserve">     </w:t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  <w:t>/</w:t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  <w:t xml:space="preserve">       </w:t>
      </w:r>
      <w:r>
        <w:rPr>
          <w:rFonts w:ascii="Times New Roman" w:hAnsi="Times New Roman"/>
          <w:sz w:val="28"/>
          <w:szCs w:val="28"/>
          <w:u w:val="single"/>
        </w:rPr>
        <w:tab/>
      </w:r>
    </w:p>
    <w:p w:rsidR="003F3141" w:rsidRDefault="00852579" w:rsidP="00852579">
      <w:pPr>
        <w:ind w:left="2832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88195F">
        <w:rPr>
          <w:rFonts w:ascii="Times New Roman" w:hAnsi="Times New Roman"/>
          <w:sz w:val="28"/>
          <w:szCs w:val="28"/>
        </w:rPr>
        <w:t>фио/роспись</w:t>
      </w:r>
      <w:r w:rsidR="0088195F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3F3141" w:rsidRDefault="00852579" w:rsidP="00587FD3">
      <w:pPr>
        <w:ind w:left="283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88195F">
        <w:rPr>
          <w:rFonts w:ascii="Times New Roman" w:hAnsi="Times New Roman"/>
          <w:sz w:val="28"/>
          <w:szCs w:val="28"/>
        </w:rPr>
        <w:t>дата</w:t>
      </w:r>
    </w:p>
    <w:sectPr w:rsidR="003F3141" w:rsidSect="007E1F2B">
      <w:headerReference w:type="default" r:id="rId8"/>
      <w:endnotePr>
        <w:numFmt w:val="decimal"/>
      </w:endnotePr>
      <w:pgSz w:w="11906" w:h="16838"/>
      <w:pgMar w:top="1134" w:right="851" w:bottom="851" w:left="1701" w:header="567" w:footer="0" w:gutter="0"/>
      <w:paperSrc w:first="7" w:other="7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CE2" w:rsidRDefault="00841CE2" w:rsidP="003F3141">
      <w:pPr>
        <w:spacing w:after="0" w:line="240" w:lineRule="auto"/>
      </w:pPr>
      <w:r>
        <w:separator/>
      </w:r>
    </w:p>
  </w:endnote>
  <w:endnote w:type="continuationSeparator" w:id="0">
    <w:p w:rsidR="00841CE2" w:rsidRDefault="00841CE2" w:rsidP="003F3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CE2" w:rsidRDefault="00841CE2" w:rsidP="003F3141">
      <w:pPr>
        <w:spacing w:after="0" w:line="240" w:lineRule="auto"/>
      </w:pPr>
      <w:r>
        <w:separator/>
      </w:r>
    </w:p>
  </w:footnote>
  <w:footnote w:type="continuationSeparator" w:id="0">
    <w:p w:rsidR="00841CE2" w:rsidRDefault="00841CE2" w:rsidP="003F3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AA1" w:rsidRDefault="00841CE2">
    <w:pPr>
      <w:pStyle w:val="1"/>
      <w:jc w:val="center"/>
    </w:pPr>
    <w:r>
      <w:fldChar w:fldCharType="begin"/>
    </w:r>
    <w:r>
      <w:instrText xml:space="preserve"> PAGE </w:instrText>
    </w:r>
    <w:r>
      <w:fldChar w:fldCharType="separate"/>
    </w:r>
    <w:r w:rsidR="00AC7FAA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F0704"/>
    <w:multiLevelType w:val="hybridMultilevel"/>
    <w:tmpl w:val="B4C21FB2"/>
    <w:name w:val="Нумерованный список 1"/>
    <w:lvl w:ilvl="0" w:tplc="46664A30">
      <w:start w:val="1"/>
      <w:numFmt w:val="decimal"/>
      <w:lvlText w:val="%1."/>
      <w:lvlJc w:val="left"/>
      <w:pPr>
        <w:ind w:left="360" w:firstLine="0"/>
      </w:pPr>
    </w:lvl>
    <w:lvl w:ilvl="1" w:tplc="992246CE">
      <w:start w:val="1"/>
      <w:numFmt w:val="lowerLetter"/>
      <w:lvlText w:val="%2."/>
      <w:lvlJc w:val="left"/>
      <w:pPr>
        <w:ind w:left="1080" w:firstLine="0"/>
      </w:pPr>
    </w:lvl>
    <w:lvl w:ilvl="2" w:tplc="B7AE297E">
      <w:start w:val="1"/>
      <w:numFmt w:val="lowerRoman"/>
      <w:lvlText w:val="%3."/>
      <w:lvlJc w:val="left"/>
      <w:pPr>
        <w:ind w:left="1980" w:firstLine="0"/>
      </w:pPr>
    </w:lvl>
    <w:lvl w:ilvl="3" w:tplc="2E28FEDE">
      <w:start w:val="1"/>
      <w:numFmt w:val="decimal"/>
      <w:lvlText w:val="%4."/>
      <w:lvlJc w:val="left"/>
      <w:pPr>
        <w:ind w:left="2520" w:firstLine="0"/>
      </w:pPr>
    </w:lvl>
    <w:lvl w:ilvl="4" w:tplc="4D122E9E">
      <w:start w:val="1"/>
      <w:numFmt w:val="lowerLetter"/>
      <w:lvlText w:val="%5."/>
      <w:lvlJc w:val="left"/>
      <w:pPr>
        <w:ind w:left="3240" w:firstLine="0"/>
      </w:pPr>
    </w:lvl>
    <w:lvl w:ilvl="5" w:tplc="AEF21B4E">
      <w:start w:val="1"/>
      <w:numFmt w:val="lowerRoman"/>
      <w:lvlText w:val="%6."/>
      <w:lvlJc w:val="left"/>
      <w:pPr>
        <w:ind w:left="4140" w:firstLine="0"/>
      </w:pPr>
    </w:lvl>
    <w:lvl w:ilvl="6" w:tplc="D946D266">
      <w:start w:val="1"/>
      <w:numFmt w:val="decimal"/>
      <w:lvlText w:val="%7."/>
      <w:lvlJc w:val="left"/>
      <w:pPr>
        <w:ind w:left="4680" w:firstLine="0"/>
      </w:pPr>
    </w:lvl>
    <w:lvl w:ilvl="7" w:tplc="4A7833CC">
      <w:start w:val="1"/>
      <w:numFmt w:val="lowerLetter"/>
      <w:lvlText w:val="%8."/>
      <w:lvlJc w:val="left"/>
      <w:pPr>
        <w:ind w:left="5400" w:firstLine="0"/>
      </w:pPr>
    </w:lvl>
    <w:lvl w:ilvl="8" w:tplc="86260054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25501CC8"/>
    <w:multiLevelType w:val="hybridMultilevel"/>
    <w:tmpl w:val="CB9A6540"/>
    <w:name w:val="Нумерованный список 2"/>
    <w:lvl w:ilvl="0" w:tplc="C20A6AAE">
      <w:start w:val="1"/>
      <w:numFmt w:val="decimal"/>
      <w:lvlText w:val="%1."/>
      <w:lvlJc w:val="left"/>
      <w:pPr>
        <w:ind w:left="360" w:firstLine="0"/>
      </w:pPr>
    </w:lvl>
    <w:lvl w:ilvl="1" w:tplc="2C3C5056">
      <w:start w:val="1"/>
      <w:numFmt w:val="lowerLetter"/>
      <w:lvlText w:val="%2."/>
      <w:lvlJc w:val="left"/>
      <w:pPr>
        <w:ind w:left="1080" w:firstLine="0"/>
      </w:pPr>
    </w:lvl>
    <w:lvl w:ilvl="2" w:tplc="7116DEFA">
      <w:start w:val="1"/>
      <w:numFmt w:val="lowerRoman"/>
      <w:lvlText w:val="%3."/>
      <w:lvlJc w:val="left"/>
      <w:pPr>
        <w:ind w:left="1980" w:firstLine="0"/>
      </w:pPr>
    </w:lvl>
    <w:lvl w:ilvl="3" w:tplc="C60E7E10">
      <w:start w:val="1"/>
      <w:numFmt w:val="decimal"/>
      <w:lvlText w:val="%4."/>
      <w:lvlJc w:val="left"/>
      <w:pPr>
        <w:ind w:left="2520" w:firstLine="0"/>
      </w:pPr>
    </w:lvl>
    <w:lvl w:ilvl="4" w:tplc="CE22855C">
      <w:start w:val="1"/>
      <w:numFmt w:val="lowerLetter"/>
      <w:lvlText w:val="%5."/>
      <w:lvlJc w:val="left"/>
      <w:pPr>
        <w:ind w:left="3240" w:firstLine="0"/>
      </w:pPr>
    </w:lvl>
    <w:lvl w:ilvl="5" w:tplc="B5D682A6">
      <w:start w:val="1"/>
      <w:numFmt w:val="lowerRoman"/>
      <w:lvlText w:val="%6."/>
      <w:lvlJc w:val="left"/>
      <w:pPr>
        <w:ind w:left="4140" w:firstLine="0"/>
      </w:pPr>
    </w:lvl>
    <w:lvl w:ilvl="6" w:tplc="B3660432">
      <w:start w:val="1"/>
      <w:numFmt w:val="decimal"/>
      <w:lvlText w:val="%7."/>
      <w:lvlJc w:val="left"/>
      <w:pPr>
        <w:ind w:left="4680" w:firstLine="0"/>
      </w:pPr>
    </w:lvl>
    <w:lvl w:ilvl="7" w:tplc="53AC7C1C">
      <w:start w:val="1"/>
      <w:numFmt w:val="lowerLetter"/>
      <w:lvlText w:val="%8."/>
      <w:lvlJc w:val="left"/>
      <w:pPr>
        <w:ind w:left="5400" w:firstLine="0"/>
      </w:pPr>
    </w:lvl>
    <w:lvl w:ilvl="8" w:tplc="A390588E">
      <w:start w:val="1"/>
      <w:numFmt w:val="lowerRoman"/>
      <w:lvlText w:val="%9."/>
      <w:lvlJc w:val="left"/>
      <w:pPr>
        <w:ind w:left="6300" w:firstLine="0"/>
      </w:pPr>
    </w:lvl>
  </w:abstractNum>
  <w:abstractNum w:abstractNumId="2">
    <w:nsid w:val="4C6F1237"/>
    <w:multiLevelType w:val="hybridMultilevel"/>
    <w:tmpl w:val="EA240D1C"/>
    <w:lvl w:ilvl="0" w:tplc="5C34BFA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80A92F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BD03D4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280A700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7E6EC4A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21865C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FCE547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D94050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0CC018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">
    <w:nsid w:val="68FB3654"/>
    <w:multiLevelType w:val="hybridMultilevel"/>
    <w:tmpl w:val="FB103174"/>
    <w:name w:val="Нумерованный список 3"/>
    <w:lvl w:ilvl="0" w:tplc="B36E1C1A">
      <w:numFmt w:val="none"/>
      <w:lvlText w:val=""/>
      <w:lvlJc w:val="left"/>
      <w:pPr>
        <w:ind w:left="0" w:firstLine="0"/>
      </w:pPr>
    </w:lvl>
    <w:lvl w:ilvl="1" w:tplc="7766F14A">
      <w:numFmt w:val="none"/>
      <w:lvlText w:val=""/>
      <w:lvlJc w:val="left"/>
      <w:pPr>
        <w:ind w:left="0" w:firstLine="0"/>
      </w:pPr>
    </w:lvl>
    <w:lvl w:ilvl="2" w:tplc="457AED12">
      <w:numFmt w:val="none"/>
      <w:lvlText w:val=""/>
      <w:lvlJc w:val="left"/>
      <w:pPr>
        <w:ind w:left="0" w:firstLine="0"/>
      </w:pPr>
    </w:lvl>
    <w:lvl w:ilvl="3" w:tplc="5130ECE4">
      <w:numFmt w:val="none"/>
      <w:lvlText w:val=""/>
      <w:lvlJc w:val="left"/>
      <w:pPr>
        <w:ind w:left="0" w:firstLine="0"/>
      </w:pPr>
    </w:lvl>
    <w:lvl w:ilvl="4" w:tplc="98268C58">
      <w:numFmt w:val="none"/>
      <w:lvlText w:val=""/>
      <w:lvlJc w:val="left"/>
      <w:pPr>
        <w:ind w:left="0" w:firstLine="0"/>
      </w:pPr>
    </w:lvl>
    <w:lvl w:ilvl="5" w:tplc="872E852E">
      <w:numFmt w:val="none"/>
      <w:lvlText w:val=""/>
      <w:lvlJc w:val="left"/>
      <w:pPr>
        <w:ind w:left="0" w:firstLine="0"/>
      </w:pPr>
    </w:lvl>
    <w:lvl w:ilvl="6" w:tplc="B3C2C424">
      <w:numFmt w:val="none"/>
      <w:lvlText w:val=""/>
      <w:lvlJc w:val="left"/>
      <w:pPr>
        <w:ind w:left="0" w:firstLine="0"/>
      </w:pPr>
    </w:lvl>
    <w:lvl w:ilvl="7" w:tplc="4FAA7F6C">
      <w:numFmt w:val="none"/>
      <w:lvlText w:val=""/>
      <w:lvlJc w:val="left"/>
      <w:pPr>
        <w:ind w:left="0" w:firstLine="0"/>
      </w:pPr>
    </w:lvl>
    <w:lvl w:ilvl="8" w:tplc="F1EA33EC">
      <w:numFmt w:val="none"/>
      <w:lvlText w:val=""/>
      <w:lvlJc w:val="left"/>
      <w:pPr>
        <w:ind w:left="0" w:firstLine="0"/>
      </w:pPr>
    </w:lvl>
  </w:abstractNum>
  <w:abstractNum w:abstractNumId="4">
    <w:nsid w:val="70A70BCD"/>
    <w:multiLevelType w:val="hybridMultilevel"/>
    <w:tmpl w:val="D05035F6"/>
    <w:name w:val="Нумерованный список 4"/>
    <w:lvl w:ilvl="0" w:tplc="65388B90">
      <w:numFmt w:val="bullet"/>
      <w:lvlText w:val=""/>
      <w:lvlJc w:val="left"/>
      <w:pPr>
        <w:ind w:left="709" w:firstLine="0"/>
      </w:pPr>
      <w:rPr>
        <w:rFonts w:ascii="Symbol" w:eastAsia="Times New Roman" w:hAnsi="Symbol" w:cs="Times New Roman"/>
        <w:smallCaps/>
        <w:color w:val="auto"/>
        <w:spacing w:val="-437"/>
        <w:w w:val="300"/>
        <w:position w:val="-262"/>
        <w:u w:val="single"/>
        <w:shd w:val="clear" w:color="auto" w:fill="auto"/>
      </w:rPr>
    </w:lvl>
    <w:lvl w:ilvl="1" w:tplc="A09892EE">
      <w:numFmt w:val="bullet"/>
      <w:lvlText w:val="o"/>
      <w:lvlJc w:val="left"/>
      <w:pPr>
        <w:ind w:left="1789" w:firstLine="0"/>
      </w:pPr>
      <w:rPr>
        <w:rFonts w:ascii="Courier New" w:eastAsia="Times New Roman" w:hAnsi="Courier New" w:cs="Courier New"/>
        <w:smallCaps/>
        <w:color w:val="auto"/>
        <w:spacing w:val="-437"/>
        <w:w w:val="300"/>
        <w:position w:val="-262"/>
        <w:u w:val="single"/>
        <w:shd w:val="clear" w:color="auto" w:fill="auto"/>
      </w:rPr>
    </w:lvl>
    <w:lvl w:ilvl="2" w:tplc="2AA69E6C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  <w:smallCaps/>
        <w:color w:val="auto"/>
        <w:spacing w:val="-1311"/>
        <w:w w:val="300"/>
        <w:position w:val="-262"/>
        <w:u w:val="single"/>
        <w:shd w:val="clear" w:color="auto" w:fill="auto"/>
      </w:rPr>
    </w:lvl>
    <w:lvl w:ilvl="3" w:tplc="00E6E080">
      <w:numFmt w:val="bullet"/>
      <w:lvlText w:val=""/>
      <w:lvlJc w:val="left"/>
      <w:pPr>
        <w:ind w:left="3229" w:firstLine="0"/>
      </w:pPr>
      <w:rPr>
        <w:rFonts w:ascii="Symbol" w:eastAsia="Times New Roman" w:hAnsi="Symbol" w:cs="Times New Roman"/>
        <w:smallCaps/>
        <w:color w:val="auto"/>
        <w:spacing w:val="0"/>
        <w:w w:val="300"/>
        <w:position w:val="-262"/>
        <w:u w:val="single"/>
        <w:shd w:val="clear" w:color="auto" w:fill="auto"/>
      </w:rPr>
    </w:lvl>
    <w:lvl w:ilvl="4" w:tplc="4E50DE80">
      <w:numFmt w:val="bullet"/>
      <w:lvlText w:val="o"/>
      <w:lvlJc w:val="left"/>
      <w:pPr>
        <w:ind w:left="3949" w:firstLine="0"/>
      </w:pPr>
      <w:rPr>
        <w:rFonts w:ascii="Courier New" w:eastAsia="Times New Roman" w:hAnsi="Courier New" w:cs="Courier New"/>
        <w:smallCaps/>
        <w:color w:val="auto"/>
        <w:spacing w:val="0"/>
        <w:w w:val="300"/>
        <w:position w:val="-262"/>
        <w:u w:val="single"/>
        <w:shd w:val="clear" w:color="auto" w:fill="auto"/>
      </w:rPr>
    </w:lvl>
    <w:lvl w:ilvl="5" w:tplc="607495C0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  <w:smallCaps/>
        <w:color w:val="auto"/>
        <w:spacing w:val="0"/>
        <w:w w:val="300"/>
        <w:position w:val="-262"/>
        <w:u w:val="single"/>
        <w:shd w:val="clear" w:color="auto" w:fill="auto"/>
      </w:rPr>
    </w:lvl>
    <w:lvl w:ilvl="6" w:tplc="854C1ECC">
      <w:numFmt w:val="bullet"/>
      <w:lvlText w:val=""/>
      <w:lvlJc w:val="left"/>
      <w:pPr>
        <w:ind w:left="5389" w:firstLine="0"/>
      </w:pPr>
      <w:rPr>
        <w:rFonts w:ascii="Symbol" w:eastAsia="Times New Roman" w:hAnsi="Symbol" w:cs="Times New Roman"/>
        <w:smallCaps/>
        <w:color w:val="auto"/>
        <w:spacing w:val="0"/>
        <w:w w:val="300"/>
        <w:position w:val="-262"/>
        <w:u w:val="single"/>
        <w:shd w:val="clear" w:color="auto" w:fill="auto"/>
      </w:rPr>
    </w:lvl>
    <w:lvl w:ilvl="7" w:tplc="E6920F54">
      <w:numFmt w:val="bullet"/>
      <w:lvlText w:val="o"/>
      <w:lvlJc w:val="left"/>
      <w:pPr>
        <w:ind w:left="6109" w:firstLine="0"/>
      </w:pPr>
      <w:rPr>
        <w:rFonts w:ascii="Courier New" w:eastAsia="Times New Roman" w:hAnsi="Courier New" w:cs="Courier New"/>
        <w:smallCaps/>
        <w:color w:val="auto"/>
        <w:spacing w:val="0"/>
        <w:w w:val="300"/>
        <w:position w:val="-262"/>
        <w:u w:val="single"/>
        <w:shd w:val="clear" w:color="auto" w:fill="auto"/>
      </w:rPr>
    </w:lvl>
    <w:lvl w:ilvl="8" w:tplc="7A9AC6D8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  <w:smallCaps/>
        <w:color w:val="auto"/>
        <w:spacing w:val="0"/>
        <w:w w:val="300"/>
        <w:position w:val="-262"/>
        <w:u w:val="single"/>
        <w:shd w:val="clear" w:color="auto" w:fill="auto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141"/>
    <w:rsid w:val="000B2156"/>
    <w:rsid w:val="00176664"/>
    <w:rsid w:val="00240AA2"/>
    <w:rsid w:val="00335BF5"/>
    <w:rsid w:val="003F3141"/>
    <w:rsid w:val="004A62B4"/>
    <w:rsid w:val="00562841"/>
    <w:rsid w:val="00587FD3"/>
    <w:rsid w:val="005C1AA1"/>
    <w:rsid w:val="00627F9A"/>
    <w:rsid w:val="006544B9"/>
    <w:rsid w:val="006F4940"/>
    <w:rsid w:val="007E1F2B"/>
    <w:rsid w:val="007E6EF7"/>
    <w:rsid w:val="007F6B7F"/>
    <w:rsid w:val="00841CE2"/>
    <w:rsid w:val="00852579"/>
    <w:rsid w:val="0088195F"/>
    <w:rsid w:val="00941633"/>
    <w:rsid w:val="009A24F2"/>
    <w:rsid w:val="00AB2689"/>
    <w:rsid w:val="00AC7FAA"/>
    <w:rsid w:val="00C10058"/>
    <w:rsid w:val="00D077CF"/>
    <w:rsid w:val="00D278E6"/>
    <w:rsid w:val="00DA7277"/>
    <w:rsid w:val="00DC5ED0"/>
    <w:rsid w:val="00EC2081"/>
    <w:rsid w:val="00F309D0"/>
    <w:rsid w:val="00F9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rsid w:val="003F3141"/>
    <w:pPr>
      <w:spacing w:after="0" w:line="240" w:lineRule="auto"/>
      <w:ind w:left="-426"/>
      <w:jc w:val="both"/>
    </w:pPr>
    <w:rPr>
      <w:rFonts w:ascii="Times New Roman" w:eastAsia="Times New Roman" w:hAnsi="Times New Roman"/>
      <w:sz w:val="28"/>
      <w:szCs w:val="20"/>
    </w:rPr>
  </w:style>
  <w:style w:type="paragraph" w:styleId="3">
    <w:name w:val="Body Text Indent 3"/>
    <w:basedOn w:val="a"/>
    <w:qFormat/>
    <w:rsid w:val="003F3141"/>
    <w:pPr>
      <w:spacing w:after="0" w:line="240" w:lineRule="auto"/>
      <w:ind w:left="-426" w:firstLine="710"/>
      <w:jc w:val="both"/>
    </w:pPr>
    <w:rPr>
      <w:rFonts w:ascii="Times New Roman" w:eastAsia="Times New Roman" w:hAnsi="Times New Roman"/>
      <w:sz w:val="28"/>
      <w:szCs w:val="20"/>
    </w:rPr>
  </w:style>
  <w:style w:type="paragraph" w:styleId="a3">
    <w:name w:val="List Paragraph"/>
    <w:basedOn w:val="a"/>
    <w:qFormat/>
    <w:rsid w:val="003F3141"/>
    <w:pPr>
      <w:ind w:left="720"/>
      <w:contextualSpacing/>
    </w:pPr>
  </w:style>
  <w:style w:type="paragraph" w:customStyle="1" w:styleId="tekstob">
    <w:name w:val="tekstob"/>
    <w:basedOn w:val="a"/>
    <w:qFormat/>
    <w:rsid w:val="003F3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Balloon Text"/>
    <w:basedOn w:val="a"/>
    <w:qFormat/>
    <w:rsid w:val="003F31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">
    <w:name w:val="Верхний колонтитул1"/>
    <w:basedOn w:val="a"/>
    <w:qFormat/>
    <w:rsid w:val="003F3141"/>
    <w:pPr>
      <w:tabs>
        <w:tab w:val="center" w:pos="4677"/>
        <w:tab w:val="right" w:pos="9354"/>
      </w:tabs>
      <w:spacing w:after="0" w:line="240" w:lineRule="auto"/>
    </w:pPr>
  </w:style>
  <w:style w:type="paragraph" w:customStyle="1" w:styleId="a5">
    <w:name w:val="Текст согласия"/>
    <w:basedOn w:val="a"/>
    <w:qFormat/>
    <w:rsid w:val="003F3141"/>
    <w:pPr>
      <w:widowControl w:val="0"/>
      <w:pBdr>
        <w:top w:val="nil"/>
        <w:left w:val="nil"/>
        <w:bottom w:val="nil"/>
        <w:right w:val="nil"/>
        <w:between w:val="nil"/>
      </w:pBdr>
      <w:spacing w:before="240" w:after="0" w:line="240" w:lineRule="auto"/>
      <w:ind w:firstLine="709"/>
      <w:jc w:val="both"/>
    </w:pPr>
    <w:rPr>
      <w:rFonts w:ascii="Arial" w:eastAsia="Times New Roman" w:hAnsi="Arial"/>
      <w:kern w:val="1"/>
      <w:sz w:val="20"/>
      <w:szCs w:val="20"/>
    </w:rPr>
  </w:style>
  <w:style w:type="paragraph" w:customStyle="1" w:styleId="a6">
    <w:name w:val="Шапка согласия"/>
    <w:basedOn w:val="a"/>
    <w:next w:val="a"/>
    <w:qFormat/>
    <w:rsid w:val="003F3141"/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127"/>
      </w:tabs>
      <w:spacing w:before="240" w:after="240" w:line="240" w:lineRule="auto"/>
      <w:jc w:val="both"/>
    </w:pPr>
    <w:rPr>
      <w:rFonts w:ascii="Arial" w:eastAsia="Times New Roman" w:hAnsi="Arial"/>
      <w:kern w:val="1"/>
      <w:sz w:val="20"/>
      <w:szCs w:val="20"/>
    </w:rPr>
  </w:style>
  <w:style w:type="paragraph" w:customStyle="1" w:styleId="a7">
    <w:name w:val="Список согласия"/>
    <w:basedOn w:val="a"/>
    <w:qFormat/>
    <w:rsid w:val="003F3141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left="1066" w:hanging="357"/>
      <w:jc w:val="both"/>
    </w:pPr>
    <w:rPr>
      <w:rFonts w:ascii="Arial" w:eastAsia="Times New Roman" w:hAnsi="Arial"/>
      <w:kern w:val="1"/>
      <w:sz w:val="20"/>
      <w:szCs w:val="20"/>
    </w:rPr>
  </w:style>
  <w:style w:type="paragraph" w:customStyle="1" w:styleId="a8">
    <w:name w:val="Заголовок реквизитов"/>
    <w:basedOn w:val="a"/>
    <w:qFormat/>
    <w:rsid w:val="003F3141"/>
    <w:pPr>
      <w:widowControl w:val="0"/>
      <w:pBdr>
        <w:top w:val="nil"/>
        <w:left w:val="nil"/>
        <w:bottom w:val="nil"/>
        <w:right w:val="nil"/>
        <w:between w:val="nil"/>
      </w:pBdr>
      <w:spacing w:before="360" w:after="120" w:line="240" w:lineRule="auto"/>
      <w:jc w:val="both"/>
    </w:pPr>
    <w:rPr>
      <w:rFonts w:ascii="Arial" w:eastAsia="Times New Roman" w:hAnsi="Arial"/>
      <w:kern w:val="1"/>
      <w:sz w:val="20"/>
      <w:szCs w:val="20"/>
      <w:lang w:val="en-US"/>
    </w:rPr>
  </w:style>
  <w:style w:type="paragraph" w:customStyle="1" w:styleId="a9">
    <w:name w:val="Строка реквизитов"/>
    <w:basedOn w:val="a"/>
    <w:qFormat/>
    <w:rsid w:val="003F3141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Times New Roman" w:hAnsi="Arial"/>
      <w:kern w:val="1"/>
      <w:sz w:val="20"/>
      <w:szCs w:val="20"/>
      <w:lang w:val="en-US"/>
    </w:rPr>
  </w:style>
  <w:style w:type="character" w:customStyle="1" w:styleId="20">
    <w:name w:val="Основной текст с отступом 2 Знак"/>
    <w:basedOn w:val="a0"/>
    <w:rsid w:val="003F314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rsid w:val="003F3141"/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Текст выноски Знак"/>
    <w:basedOn w:val="a0"/>
    <w:rsid w:val="003F3141"/>
    <w:rPr>
      <w:rFonts w:ascii="Segoe UI" w:eastAsia="Calibri" w:hAnsi="Segoe UI" w:cs="Segoe UI"/>
      <w:sz w:val="18"/>
      <w:szCs w:val="18"/>
    </w:rPr>
  </w:style>
  <w:style w:type="table" w:styleId="ab">
    <w:name w:val="Table Grid"/>
    <w:basedOn w:val="a1"/>
    <w:uiPriority w:val="59"/>
    <w:rsid w:val="003F314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rsid w:val="003F3141"/>
    <w:pPr>
      <w:spacing w:after="0" w:line="240" w:lineRule="auto"/>
      <w:ind w:left="-426"/>
      <w:jc w:val="both"/>
    </w:pPr>
    <w:rPr>
      <w:rFonts w:ascii="Times New Roman" w:eastAsia="Times New Roman" w:hAnsi="Times New Roman"/>
      <w:sz w:val="28"/>
      <w:szCs w:val="20"/>
    </w:rPr>
  </w:style>
  <w:style w:type="paragraph" w:styleId="3">
    <w:name w:val="Body Text Indent 3"/>
    <w:basedOn w:val="a"/>
    <w:qFormat/>
    <w:rsid w:val="003F3141"/>
    <w:pPr>
      <w:spacing w:after="0" w:line="240" w:lineRule="auto"/>
      <w:ind w:left="-426" w:firstLine="710"/>
      <w:jc w:val="both"/>
    </w:pPr>
    <w:rPr>
      <w:rFonts w:ascii="Times New Roman" w:eastAsia="Times New Roman" w:hAnsi="Times New Roman"/>
      <w:sz w:val="28"/>
      <w:szCs w:val="20"/>
    </w:rPr>
  </w:style>
  <w:style w:type="paragraph" w:styleId="a3">
    <w:name w:val="List Paragraph"/>
    <w:basedOn w:val="a"/>
    <w:qFormat/>
    <w:rsid w:val="003F3141"/>
    <w:pPr>
      <w:ind w:left="720"/>
      <w:contextualSpacing/>
    </w:pPr>
  </w:style>
  <w:style w:type="paragraph" w:customStyle="1" w:styleId="tekstob">
    <w:name w:val="tekstob"/>
    <w:basedOn w:val="a"/>
    <w:qFormat/>
    <w:rsid w:val="003F3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4">
    <w:name w:val="Balloon Text"/>
    <w:basedOn w:val="a"/>
    <w:qFormat/>
    <w:rsid w:val="003F31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">
    <w:name w:val="Верхний колонтитул1"/>
    <w:basedOn w:val="a"/>
    <w:qFormat/>
    <w:rsid w:val="003F3141"/>
    <w:pPr>
      <w:tabs>
        <w:tab w:val="center" w:pos="4677"/>
        <w:tab w:val="right" w:pos="9354"/>
      </w:tabs>
      <w:spacing w:after="0" w:line="240" w:lineRule="auto"/>
    </w:pPr>
  </w:style>
  <w:style w:type="paragraph" w:customStyle="1" w:styleId="a5">
    <w:name w:val="Текст согласия"/>
    <w:basedOn w:val="a"/>
    <w:qFormat/>
    <w:rsid w:val="003F3141"/>
    <w:pPr>
      <w:widowControl w:val="0"/>
      <w:pBdr>
        <w:top w:val="nil"/>
        <w:left w:val="nil"/>
        <w:bottom w:val="nil"/>
        <w:right w:val="nil"/>
        <w:between w:val="nil"/>
      </w:pBdr>
      <w:spacing w:before="240" w:after="0" w:line="240" w:lineRule="auto"/>
      <w:ind w:firstLine="709"/>
      <w:jc w:val="both"/>
    </w:pPr>
    <w:rPr>
      <w:rFonts w:ascii="Arial" w:eastAsia="Times New Roman" w:hAnsi="Arial"/>
      <w:kern w:val="1"/>
      <w:sz w:val="20"/>
      <w:szCs w:val="20"/>
    </w:rPr>
  </w:style>
  <w:style w:type="paragraph" w:customStyle="1" w:styleId="a6">
    <w:name w:val="Шапка согласия"/>
    <w:basedOn w:val="a"/>
    <w:next w:val="a"/>
    <w:qFormat/>
    <w:rsid w:val="003F3141"/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127"/>
      </w:tabs>
      <w:spacing w:before="240" w:after="240" w:line="240" w:lineRule="auto"/>
      <w:jc w:val="both"/>
    </w:pPr>
    <w:rPr>
      <w:rFonts w:ascii="Arial" w:eastAsia="Times New Roman" w:hAnsi="Arial"/>
      <w:kern w:val="1"/>
      <w:sz w:val="20"/>
      <w:szCs w:val="20"/>
    </w:rPr>
  </w:style>
  <w:style w:type="paragraph" w:customStyle="1" w:styleId="a7">
    <w:name w:val="Список согласия"/>
    <w:basedOn w:val="a"/>
    <w:qFormat/>
    <w:rsid w:val="003F3141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left="1066" w:hanging="357"/>
      <w:jc w:val="both"/>
    </w:pPr>
    <w:rPr>
      <w:rFonts w:ascii="Arial" w:eastAsia="Times New Roman" w:hAnsi="Arial"/>
      <w:kern w:val="1"/>
      <w:sz w:val="20"/>
      <w:szCs w:val="20"/>
    </w:rPr>
  </w:style>
  <w:style w:type="paragraph" w:customStyle="1" w:styleId="a8">
    <w:name w:val="Заголовок реквизитов"/>
    <w:basedOn w:val="a"/>
    <w:qFormat/>
    <w:rsid w:val="003F3141"/>
    <w:pPr>
      <w:widowControl w:val="0"/>
      <w:pBdr>
        <w:top w:val="nil"/>
        <w:left w:val="nil"/>
        <w:bottom w:val="nil"/>
        <w:right w:val="nil"/>
        <w:between w:val="nil"/>
      </w:pBdr>
      <w:spacing w:before="360" w:after="120" w:line="240" w:lineRule="auto"/>
      <w:jc w:val="both"/>
    </w:pPr>
    <w:rPr>
      <w:rFonts w:ascii="Arial" w:eastAsia="Times New Roman" w:hAnsi="Arial"/>
      <w:kern w:val="1"/>
      <w:sz w:val="20"/>
      <w:szCs w:val="20"/>
      <w:lang w:val="en-US"/>
    </w:rPr>
  </w:style>
  <w:style w:type="paragraph" w:customStyle="1" w:styleId="a9">
    <w:name w:val="Строка реквизитов"/>
    <w:basedOn w:val="a"/>
    <w:qFormat/>
    <w:rsid w:val="003F3141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Arial" w:eastAsia="Times New Roman" w:hAnsi="Arial"/>
      <w:kern w:val="1"/>
      <w:sz w:val="20"/>
      <w:szCs w:val="20"/>
      <w:lang w:val="en-US"/>
    </w:rPr>
  </w:style>
  <w:style w:type="character" w:customStyle="1" w:styleId="20">
    <w:name w:val="Основной текст с отступом 2 Знак"/>
    <w:basedOn w:val="a0"/>
    <w:rsid w:val="003F314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rsid w:val="003F3141"/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Текст выноски Знак"/>
    <w:basedOn w:val="a0"/>
    <w:rsid w:val="003F3141"/>
    <w:rPr>
      <w:rFonts w:ascii="Segoe UI" w:eastAsia="Calibri" w:hAnsi="Segoe UI" w:cs="Segoe UI"/>
      <w:sz w:val="18"/>
      <w:szCs w:val="18"/>
    </w:rPr>
  </w:style>
  <w:style w:type="table" w:styleId="ab">
    <w:name w:val="Table Grid"/>
    <w:basedOn w:val="a1"/>
    <w:uiPriority w:val="59"/>
    <w:rsid w:val="003F314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2023-02-08T12:10:00Z</cp:lastPrinted>
  <dcterms:created xsi:type="dcterms:W3CDTF">2023-12-13T06:09:00Z</dcterms:created>
  <dcterms:modified xsi:type="dcterms:W3CDTF">2023-12-13T06:09:00Z</dcterms:modified>
</cp:coreProperties>
</file>